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58CBBF" w14:textId="7EBF73B8" w:rsidR="005256BB" w:rsidRDefault="00297213" w:rsidP="00297213">
      <w:pPr>
        <w:jc w:val="center"/>
        <w:rPr>
          <w:b/>
          <w:bCs/>
          <w:sz w:val="28"/>
          <w:szCs w:val="28"/>
        </w:rPr>
      </w:pPr>
      <w:r w:rsidRPr="00297213">
        <w:rPr>
          <w:b/>
          <w:bCs/>
          <w:sz w:val="28"/>
          <w:szCs w:val="28"/>
        </w:rPr>
        <w:t>Програм сарадње са локалном самоуправом</w:t>
      </w:r>
    </w:p>
    <w:p w14:paraId="11C7612B" w14:textId="28E763E6" w:rsidR="00297213" w:rsidRDefault="00297213" w:rsidP="00297213">
      <w:pPr>
        <w:jc w:val="center"/>
        <w:rPr>
          <w:b/>
          <w:bCs/>
          <w:sz w:val="28"/>
          <w:szCs w:val="28"/>
        </w:rPr>
      </w:pPr>
    </w:p>
    <w:p w14:paraId="46D4F2FB" w14:textId="77777777" w:rsidR="00297213" w:rsidRDefault="00297213" w:rsidP="00297213">
      <w:r>
        <w:t xml:space="preserve">Локална самоуправа је значајан ресурс у раду школе. </w:t>
      </w:r>
    </w:p>
    <w:p w14:paraId="727A569B" w14:textId="77777777" w:rsidR="00297213" w:rsidRDefault="00297213" w:rsidP="00297213">
      <w:r>
        <w:t>Циљ сарадње са локалном самоуправом и у оквиру ње са сродним стручним установама, институцијама и удружењима је едукација образовно-васпитног кадра и ученика, размена искустава, унапређење образовно-васпитног процеса у школи ради развијања различитих способности ученика и помоћ и укључивање ученика са сметњама у развоју у ширу друштвену заједницу (инклузија).</w:t>
      </w:r>
    </w:p>
    <w:p w14:paraId="5A5966D4" w14:textId="77777777" w:rsidR="00297213" w:rsidRDefault="00297213" w:rsidP="00297213">
      <w:r>
        <w:t>Програмски садржаји:</w:t>
      </w:r>
    </w:p>
    <w:p w14:paraId="32CAA9DC" w14:textId="77777777" w:rsidR="00297213" w:rsidRDefault="00297213" w:rsidP="00297213">
      <w:r>
        <w:t xml:space="preserve">Организовање различитих културних и спортских активности. У сарадњи са Црвеним крстом, Центром за социјални рад, Домом здравља, ОУП Бач организовање разних трибина у циљу едукације, превентивног рада и сл. Организовање заједничких акција приликом обележавања разних културних манифестација у селу. Учешће у еколошким акцијама које ће организовати на нивоу локалне заједенице.Сарадња са интерресорном комисијом у циљу пружању подршке ученицима који имају тешкоће. </w:t>
      </w:r>
    </w:p>
    <w:p w14:paraId="23E32468" w14:textId="77777777" w:rsidR="00297213" w:rsidRDefault="00297213" w:rsidP="00297213">
      <w:r>
        <w:t>Начин остваривања програма:</w:t>
      </w:r>
    </w:p>
    <w:p w14:paraId="4FF027A6" w14:textId="5BF86832" w:rsidR="00297213" w:rsidRPr="00297213" w:rsidRDefault="00297213" w:rsidP="00297213">
      <w:r>
        <w:t>Програм сарадње са локалном заједницом ће се остваривати у оквиру активности Тима за инклузију, Тима за професионалну орјентацију као и кроз програм сарадње породице и школе, програм школског спорта, програм рада слободних активности, као и кроз реализацију Развојног плана установе.</w:t>
      </w:r>
    </w:p>
    <w:sectPr w:rsidR="00297213" w:rsidRPr="002972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4EB9"/>
    <w:rsid w:val="00297213"/>
    <w:rsid w:val="005256BB"/>
    <w:rsid w:val="008C4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D35DBA"/>
  <w15:chartTrackingRefBased/>
  <w15:docId w15:val="{84EAE57B-7FDB-4F79-9FE5-58F9F3886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1066</Characters>
  <Application>Microsoft Office Word</Application>
  <DocSecurity>0</DocSecurity>
  <Lines>8</Lines>
  <Paragraphs>2</Paragraphs>
  <ScaleCrop>false</ScaleCrop>
  <Company/>
  <LinksUpToDate>false</LinksUpToDate>
  <CharactersWithSpaces>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2022-06-20T11:09:00Z</dcterms:created>
  <dcterms:modified xsi:type="dcterms:W3CDTF">2022-06-20T11:09:00Z</dcterms:modified>
</cp:coreProperties>
</file>